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BE32" w14:textId="687CC6C8" w:rsidR="00AC4980" w:rsidRPr="00AC4980" w:rsidRDefault="00AC4980" w:rsidP="00AC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I</w:t>
      </w:r>
      <w:r w:rsidRPr="00AC4980">
        <w:rPr>
          <w:rFonts w:ascii="Arial" w:eastAsia="Times New Roman" w:hAnsi="Arial" w:cs="Arial"/>
          <w:sz w:val="24"/>
          <w:szCs w:val="24"/>
          <w:lang w:eastAsia="cs-CZ"/>
        </w:rPr>
        <w:t xml:space="preserve">nformace týkající se problematiky </w:t>
      </w:r>
      <w:r w:rsidRPr="00AC498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topení tuhými palivy</w:t>
      </w:r>
      <w:r w:rsidRPr="00AC4980">
        <w:rPr>
          <w:rFonts w:ascii="Arial" w:eastAsia="Times New Roman" w:hAnsi="Arial" w:cs="Arial"/>
          <w:sz w:val="24"/>
          <w:szCs w:val="24"/>
          <w:lang w:eastAsia="cs-CZ"/>
        </w:rPr>
        <w:t xml:space="preserve"> v domácnostech i v jiných objektech. </w:t>
      </w:r>
    </w:p>
    <w:p w14:paraId="3DF33D56" w14:textId="77777777" w:rsidR="00AC4980" w:rsidRPr="00AC4980" w:rsidRDefault="00AC4980" w:rsidP="00AC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498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14:paraId="3784ED6D" w14:textId="77777777" w:rsidR="00AC4980" w:rsidRPr="00AC4980" w:rsidRDefault="00AC4980" w:rsidP="00AC4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4980">
        <w:rPr>
          <w:rFonts w:ascii="Arial" w:eastAsia="Times New Roman" w:hAnsi="Arial" w:cs="Arial"/>
          <w:sz w:val="24"/>
          <w:szCs w:val="24"/>
          <w:lang w:eastAsia="cs-CZ"/>
        </w:rPr>
        <w:t xml:space="preserve">Zákonem č. 201/2012 Sb. o ochraně ovzduší byla pro vytápění domácností i jiných objektů stanovena desetiletá lhůta na výměnu kotlů 1. a 2. emisní třídy napojených na otopnou teplovodní soustavu. </w:t>
      </w:r>
      <w:r w:rsidRPr="00AC498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Přechodné 10leté období uplyne dnem 1. 9. 2022</w:t>
      </w:r>
      <w:r w:rsidRPr="00AC4980">
        <w:rPr>
          <w:rFonts w:ascii="Arial" w:eastAsia="Times New Roman" w:hAnsi="Arial" w:cs="Arial"/>
          <w:sz w:val="24"/>
          <w:szCs w:val="24"/>
          <w:lang w:eastAsia="cs-CZ"/>
        </w:rPr>
        <w:t>. Po tomto datu bude</w:t>
      </w:r>
      <w:r w:rsidRPr="00AC498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zakázáno topit</w:t>
      </w:r>
      <w:r w:rsidRPr="00AC4980">
        <w:rPr>
          <w:rFonts w:ascii="Arial" w:eastAsia="Times New Roman" w:hAnsi="Arial" w:cs="Arial"/>
          <w:sz w:val="24"/>
          <w:szCs w:val="24"/>
          <w:lang w:eastAsia="cs-CZ"/>
        </w:rPr>
        <w:t xml:space="preserve"> v kotlích nižší než 3. emisní třídy.</w:t>
      </w:r>
    </w:p>
    <w:p w14:paraId="019538A2" w14:textId="77777777" w:rsidR="00AC4980" w:rsidRPr="00AC4980" w:rsidRDefault="00AC4980" w:rsidP="00AC498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498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14:paraId="220BD5E2" w14:textId="4CED6697" w:rsidR="00AC4980" w:rsidRPr="00AC4980" w:rsidRDefault="00AC4980" w:rsidP="00AC49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4980">
        <w:rPr>
          <w:rFonts w:ascii="Arial" w:eastAsia="Times New Roman" w:hAnsi="Arial" w:cs="Arial"/>
          <w:sz w:val="24"/>
          <w:szCs w:val="24"/>
          <w:lang w:eastAsia="cs-CZ"/>
        </w:rPr>
        <w:t>V souvislosti s výměnou kotlů, povinnostmi jejich provozovatelů a možnostmi čerpání dotací vydalo MŽP brožurku „Jak správně topit a ušetřit“</w:t>
      </w:r>
    </w:p>
    <w:p w14:paraId="4C7FCB7D" w14:textId="7EDA11D8" w:rsidR="00AC4980" w:rsidRPr="00AC4980" w:rsidRDefault="00AC4980" w:rsidP="00AC49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4980">
        <w:rPr>
          <w:rFonts w:ascii="Arial" w:eastAsia="Times New Roman" w:hAnsi="Arial" w:cs="Arial"/>
          <w:sz w:val="24"/>
          <w:szCs w:val="24"/>
          <w:lang w:eastAsia="cs-CZ"/>
        </w:rPr>
        <w:t xml:space="preserve">Více informací k problematice lokálních topenišť také získáte na </w:t>
      </w:r>
      <w:hyperlink r:id="rId4" w:anchor="jak_spravne_topit" w:history="1">
        <w:r w:rsidRPr="00AC498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webových stránkác</w:t>
        </w:r>
      </w:hyperlink>
      <w:r w:rsidRPr="00AC4980">
        <w:rPr>
          <w:rFonts w:ascii="Arial" w:eastAsia="Times New Roman" w:hAnsi="Arial" w:cs="Arial"/>
          <w:sz w:val="24"/>
          <w:szCs w:val="24"/>
          <w:lang w:eastAsia="cs-CZ"/>
        </w:rPr>
        <w:t xml:space="preserve">h MŽP: </w:t>
      </w:r>
      <w:hyperlink r:id="rId5" w:history="1">
        <w:r w:rsidRPr="00AC4980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cs-CZ"/>
          </w:rPr>
          <w:t>https://www.mzp.cz/cz/lokalni_topeniste</w:t>
        </w:r>
      </w:hyperlink>
      <w:r w:rsidRPr="00AC4980">
        <w:rPr>
          <w:rFonts w:ascii="Arial" w:eastAsia="Times New Roman" w:hAnsi="Arial" w:cs="Arial"/>
          <w:sz w:val="24"/>
          <w:szCs w:val="24"/>
          <w:lang w:eastAsia="cs-CZ"/>
        </w:rPr>
        <w:t xml:space="preserve"> .</w:t>
      </w:r>
    </w:p>
    <w:p w14:paraId="5DAE68B4" w14:textId="77777777" w:rsidR="00AC4980" w:rsidRPr="00AC4980" w:rsidRDefault="00AC4980" w:rsidP="00AC4980">
      <w:pPr>
        <w:spacing w:before="100" w:beforeAutospacing="1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4980">
        <w:rPr>
          <w:rFonts w:ascii="Arial" w:eastAsia="Times New Roman" w:hAnsi="Arial" w:cs="Arial"/>
          <w:sz w:val="24"/>
          <w:szCs w:val="24"/>
          <w:lang w:eastAsia="cs-CZ"/>
        </w:rPr>
        <w:t>Dále Vám posílám odkaz na</w:t>
      </w:r>
      <w:r w:rsidRPr="00AC498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Seznam techniků </w:t>
      </w:r>
      <w:r w:rsidRPr="00AC4980">
        <w:rPr>
          <w:rFonts w:ascii="Arial" w:eastAsia="Times New Roman" w:hAnsi="Arial" w:cs="Arial"/>
          <w:sz w:val="24"/>
          <w:szCs w:val="24"/>
          <w:lang w:eastAsia="cs-CZ"/>
        </w:rPr>
        <w:t xml:space="preserve">proškolených výrobcem zařízení, kteří mohou provádět </w:t>
      </w:r>
      <w:r w:rsidRPr="00AC498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kontrolu technického stavu a provozu</w:t>
      </w:r>
      <w:r w:rsidRPr="00AC4980">
        <w:rPr>
          <w:rFonts w:ascii="Arial" w:eastAsia="Times New Roman" w:hAnsi="Arial" w:cs="Arial"/>
          <w:sz w:val="24"/>
          <w:szCs w:val="24"/>
          <w:lang w:eastAsia="cs-CZ"/>
        </w:rPr>
        <w:t xml:space="preserve"> kotlů a topidel s výměníkem (napojených na otopnou teplovodní soustavu). Tento seznam je uveden na webových stránkách MŽP</w:t>
      </w:r>
      <w:r w:rsidRPr="00AC498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: </w:t>
      </w:r>
      <w:hyperlink r:id="rId6" w:history="1">
        <w:r w:rsidRPr="00AC4980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cs-CZ"/>
          </w:rPr>
          <w:t>http://ipo.mzp.cz</w:t>
        </w:r>
      </w:hyperlink>
      <w:r w:rsidRPr="00AC498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. </w:t>
      </w:r>
    </w:p>
    <w:p w14:paraId="06F3A99F" w14:textId="77777777" w:rsidR="00AC4980" w:rsidRPr="00AC4980" w:rsidRDefault="00AC4980" w:rsidP="00AC4980">
      <w:pPr>
        <w:spacing w:before="100" w:beforeAutospacing="1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4980">
        <w:rPr>
          <w:rFonts w:ascii="Arial" w:eastAsia="Times New Roman" w:hAnsi="Arial" w:cs="Arial"/>
          <w:sz w:val="24"/>
          <w:szCs w:val="24"/>
          <w:lang w:eastAsia="cs-CZ"/>
        </w:rPr>
        <w:t xml:space="preserve">Jedná se o povinné kontroly technického stavu a provozu výše uvedených zařízení, které musí provozovatelé provádět pravidelně </w:t>
      </w:r>
      <w:r w:rsidRPr="00AC498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nejméně jednou za tři roky </w:t>
      </w:r>
      <w:r w:rsidRPr="00AC4980">
        <w:rPr>
          <w:rFonts w:ascii="Arial" w:eastAsia="Times New Roman" w:hAnsi="Arial" w:cs="Arial"/>
          <w:sz w:val="24"/>
          <w:szCs w:val="24"/>
          <w:lang w:eastAsia="cs-CZ"/>
        </w:rPr>
        <w:t>a musí předkládat na vyžádání obecnímu úřadu obce s rozšířenou působností (Magistrát města Teplice, OŽP) doklad o provedení této kontroly.</w:t>
      </w:r>
    </w:p>
    <w:p w14:paraId="4CBEDF46" w14:textId="77777777" w:rsidR="00567F04" w:rsidRPr="00AC4980" w:rsidRDefault="00567F04" w:rsidP="00AC4980"/>
    <w:sectPr w:rsidR="00567F04" w:rsidRPr="00AC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80"/>
    <w:rsid w:val="00567F04"/>
    <w:rsid w:val="00AC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3E94"/>
  <w15:chartTrackingRefBased/>
  <w15:docId w15:val="{DDA2BDE5-F9C7-4B61-99F0-89EF1009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4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po.mzp.cz" TargetMode="External"/><Relationship Id="rId5" Type="http://schemas.openxmlformats.org/officeDocument/2006/relationships/hyperlink" Target="https://www.mzp.cz/cz/lokalni_topeniste" TargetMode="External"/><Relationship Id="rId4" Type="http://schemas.openxmlformats.org/officeDocument/2006/relationships/hyperlink" Target="https://www.mzp.cz/cz/lokalni_topenist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Patzeltová</dc:creator>
  <cp:keywords/>
  <dc:description/>
  <cp:lastModifiedBy>Milena Patzeltová</cp:lastModifiedBy>
  <cp:revision>1</cp:revision>
  <dcterms:created xsi:type="dcterms:W3CDTF">2021-11-04T09:54:00Z</dcterms:created>
  <dcterms:modified xsi:type="dcterms:W3CDTF">2021-11-04T09:56:00Z</dcterms:modified>
</cp:coreProperties>
</file>